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b/>
        </w:rPr>
      </w:pPr>
      <w:r>
        <w:rPr>
          <w:rFonts w:hint="eastAsia"/>
          <w:b/>
        </w:rPr>
        <w:t>附件：实践报告基本格式</w:t>
      </w:r>
    </w:p>
    <w:p>
      <w:pPr>
        <w:widowControl/>
        <w:adjustRightInd w:val="0"/>
        <w:snapToGrid w:val="0"/>
        <w:spacing w:after="200"/>
        <w:jc w:val="center"/>
        <w:rPr>
          <w:rFonts w:ascii="Tahoma" w:hAnsi="Tahoma" w:eastAsia="微软雅黑" w:cs="Times New Roman"/>
          <w:kern w:val="0"/>
          <w:sz w:val="22"/>
        </w:rPr>
      </w:pPr>
      <w:r>
        <w:rPr>
          <w:rFonts w:ascii="Tahoma" w:hAnsi="Tahoma" w:eastAsia="微软雅黑" w:cs="Times New Roman"/>
          <w:kern w:val="0"/>
          <w:sz w:val="22"/>
        </w:rPr>
        <w:drawing>
          <wp:inline distT="0" distB="0" distL="0" distR="0">
            <wp:extent cx="3416300" cy="612140"/>
            <wp:effectExtent l="0" t="0" r="12700" b="16510"/>
            <wp:docPr id="2" name="图片 1" descr="石油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石油大学校徽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snapToGrid w:val="0"/>
        <w:spacing w:after="200"/>
        <w:jc w:val="center"/>
        <w:rPr>
          <w:rFonts w:ascii="Tahoma" w:hAnsi="Tahoma" w:eastAsia="微软雅黑" w:cs="Times New Roman"/>
          <w:b/>
          <w:kern w:val="0"/>
          <w:sz w:val="28"/>
          <w:szCs w:val="28"/>
        </w:rPr>
      </w:pPr>
      <w:r>
        <w:rPr>
          <w:rFonts w:ascii="Tahoma" w:hAnsi="Tahoma" w:eastAsia="微软雅黑" w:cs="Times New Roman"/>
          <w:b/>
          <w:kern w:val="0"/>
          <w:sz w:val="24"/>
        </w:rPr>
        <w:t>CHINA  UNIVERSITY  OF  PETROLEUM</w:t>
      </w:r>
    </w:p>
    <w:p>
      <w:pPr>
        <w:widowControl/>
        <w:tabs>
          <w:tab w:val="left" w:pos="8305"/>
        </w:tabs>
        <w:adjustRightInd w:val="0"/>
        <w:snapToGrid w:val="0"/>
        <w:spacing w:after="200"/>
        <w:ind w:firstLine="241" w:firstLineChars="100"/>
        <w:jc w:val="left"/>
        <w:rPr>
          <w:rFonts w:ascii="黑体" w:hAnsi="楷体" w:eastAsia="黑体" w:cs="楷体"/>
          <w:b/>
          <w:kern w:val="0"/>
          <w:sz w:val="24"/>
          <w:u w:val="single"/>
        </w:rPr>
      </w:pPr>
      <w:r>
        <w:rPr>
          <w:rFonts w:hint="eastAsia" w:ascii="黑体" w:hAnsi="宋体" w:eastAsia="黑体" w:cs="Times New Roman"/>
          <w:b/>
          <w:kern w:val="0"/>
          <w:sz w:val="24"/>
        </w:rPr>
        <w:t>课程：</w:t>
      </w:r>
      <w:r>
        <w:rPr>
          <w:rFonts w:hint="eastAsia" w:ascii="黑体" w:hAnsi="宋体" w:eastAsia="黑体" w:cs="Times New Roman"/>
          <w:b/>
          <w:kern w:val="0"/>
          <w:sz w:val="24"/>
          <w:u w:val="single"/>
        </w:rPr>
        <w:t>《毛泽东思想和中国特色社会主义理论体系概论》</w:t>
      </w:r>
      <w:r>
        <w:rPr>
          <w:rFonts w:hint="eastAsia" w:ascii="黑体" w:hAnsi="楷体" w:eastAsia="黑体" w:cs="楷体"/>
          <w:b/>
          <w:kern w:val="0"/>
          <w:sz w:val="24"/>
          <w:u w:val="single"/>
        </w:rPr>
        <w:t>社会实践报告</w:t>
      </w:r>
    </w:p>
    <w:p>
      <w:pPr>
        <w:widowControl/>
        <w:tabs>
          <w:tab w:val="left" w:pos="8305"/>
        </w:tabs>
        <w:adjustRightInd w:val="0"/>
        <w:snapToGrid w:val="0"/>
        <w:spacing w:after="200"/>
        <w:jc w:val="left"/>
        <w:rPr>
          <w:rFonts w:ascii="楷体" w:hAnsi="楷体" w:eastAsia="楷体" w:cs="楷体"/>
          <w:b/>
          <w:kern w:val="0"/>
          <w:sz w:val="24"/>
          <w:u w:val="single"/>
        </w:rPr>
      </w:pPr>
      <w:r>
        <w:rPr>
          <w:rFonts w:hint="eastAsia" w:ascii="楷体" w:hAnsi="楷体" w:eastAsia="楷体" w:cs="楷体"/>
          <w:b/>
          <w:kern w:val="0"/>
          <w:sz w:val="24"/>
        </w:rPr>
        <w:t>学期：</w:t>
      </w:r>
      <w:r>
        <w:rPr>
          <w:rFonts w:hint="eastAsia" w:ascii="楷体" w:hAnsi="楷体" w:eastAsia="楷体" w:cs="楷体"/>
          <w:b/>
          <w:kern w:val="0"/>
          <w:sz w:val="24"/>
          <w:u w:val="single"/>
        </w:rPr>
        <w:t xml:space="preserve"> 2020年秋季学期  </w:t>
      </w:r>
      <w:r>
        <w:rPr>
          <w:rFonts w:hint="eastAsia" w:ascii="楷体" w:hAnsi="楷体" w:eastAsia="楷体" w:cs="楷体"/>
          <w:b/>
          <w:kern w:val="0"/>
          <w:sz w:val="24"/>
          <w:u w:val="single"/>
          <w:lang w:val="en-US" w:eastAsia="zh-CN"/>
        </w:rPr>
        <w:t xml:space="preserve">   </w:t>
      </w:r>
      <w:r>
        <w:rPr>
          <w:rFonts w:hint="eastAsia" w:ascii="楷体" w:hAnsi="楷体" w:eastAsia="楷体" w:cs="楷体"/>
          <w:b/>
          <w:kern w:val="0"/>
          <w:sz w:val="24"/>
        </w:rPr>
        <w:t>序号：</w:t>
      </w:r>
      <w:r>
        <w:rPr>
          <w:rFonts w:hint="eastAsia" w:ascii="楷体" w:hAnsi="楷体" w:eastAsia="楷体" w:cs="楷体"/>
          <w:b/>
          <w:kern w:val="0"/>
          <w:sz w:val="24"/>
          <w:u w:val="single"/>
        </w:rPr>
        <w:t xml:space="preserve">    </w:t>
      </w:r>
      <w:r>
        <w:rPr>
          <w:rFonts w:hint="eastAsia" w:ascii="楷体" w:hAnsi="楷体" w:eastAsia="楷体" w:cs="楷体"/>
          <w:b/>
          <w:kern w:val="0"/>
          <w:sz w:val="24"/>
          <w:u w:val="single"/>
          <w:lang w:val="en-US" w:eastAsia="zh-CN"/>
        </w:rPr>
        <w:t>69</w:t>
      </w:r>
      <w:r>
        <w:rPr>
          <w:rFonts w:hint="eastAsia" w:ascii="楷体" w:hAnsi="楷体" w:eastAsia="楷体" w:cs="楷体"/>
          <w:b/>
          <w:kern w:val="0"/>
          <w:sz w:val="24"/>
          <w:u w:val="single"/>
        </w:rPr>
        <w:t xml:space="preserve">  </w:t>
      </w:r>
      <w:r>
        <w:rPr>
          <w:rFonts w:hint="eastAsia" w:ascii="楷体" w:hAnsi="楷体" w:eastAsia="楷体" w:cs="楷体"/>
          <w:b/>
          <w:kern w:val="0"/>
          <w:sz w:val="24"/>
          <w:u w:val="singl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kern w:val="0"/>
          <w:sz w:val="24"/>
          <w:u w:val="single"/>
        </w:rPr>
        <w:t xml:space="preserve">   </w:t>
      </w:r>
      <w:r>
        <w:rPr>
          <w:rFonts w:hint="eastAsia" w:ascii="楷体" w:hAnsi="楷体" w:eastAsia="楷体" w:cs="楷体"/>
          <w:b/>
          <w:kern w:val="0"/>
          <w:sz w:val="24"/>
        </w:rPr>
        <w:t xml:space="preserve"> 学号：</w:t>
      </w:r>
      <w:r>
        <w:rPr>
          <w:rFonts w:hint="eastAsia" w:ascii="楷体" w:hAnsi="楷体" w:eastAsia="楷体" w:cs="楷体"/>
          <w:b/>
          <w:kern w:val="0"/>
          <w:sz w:val="24"/>
          <w:u w:val="single"/>
        </w:rPr>
        <w:t xml:space="preserve"> </w:t>
      </w:r>
      <w:r>
        <w:rPr>
          <w:rFonts w:hint="eastAsia" w:ascii="楷体" w:hAnsi="楷体" w:eastAsia="楷体" w:cs="楷体"/>
          <w:b/>
          <w:kern w:val="0"/>
          <w:sz w:val="24"/>
          <w:u w:val="single"/>
          <w:lang w:val="en-US" w:eastAsia="zh-CN"/>
        </w:rPr>
        <w:t xml:space="preserve">2019011777   </w:t>
      </w:r>
      <w:r>
        <w:rPr>
          <w:rFonts w:hint="eastAsia" w:ascii="楷体" w:hAnsi="楷体" w:eastAsia="楷体" w:cs="楷体"/>
          <w:b/>
          <w:kern w:val="0"/>
          <w:sz w:val="24"/>
          <w:u w:val="single"/>
        </w:rPr>
        <w:t xml:space="preserve">    </w:t>
      </w:r>
    </w:p>
    <w:p>
      <w:pPr>
        <w:widowControl/>
        <w:tabs>
          <w:tab w:val="left" w:pos="8305"/>
        </w:tabs>
        <w:adjustRightInd w:val="0"/>
        <w:snapToGrid w:val="0"/>
        <w:spacing w:after="200"/>
        <w:jc w:val="left"/>
        <w:rPr>
          <w:rFonts w:ascii="楷体" w:hAnsi="楷体" w:eastAsia="楷体" w:cs="楷体"/>
          <w:b/>
          <w:kern w:val="0"/>
          <w:sz w:val="24"/>
          <w:u w:val="single"/>
        </w:rPr>
      </w:pPr>
      <w:r>
        <w:rPr>
          <w:rFonts w:hint="eastAsia" w:ascii="楷体" w:hAnsi="楷体" w:eastAsia="楷体" w:cs="楷体"/>
          <w:b/>
          <w:kern w:val="0"/>
          <w:sz w:val="24"/>
        </w:rPr>
        <w:t>学院：</w:t>
      </w:r>
      <w:r>
        <w:rPr>
          <w:rFonts w:hint="eastAsia" w:ascii="楷体" w:hAnsi="楷体" w:eastAsia="楷体" w:cs="楷体"/>
          <w:b/>
          <w:kern w:val="0"/>
          <w:sz w:val="24"/>
          <w:u w:val="single"/>
        </w:rPr>
        <w:t xml:space="preserve"> </w:t>
      </w:r>
      <w:r>
        <w:rPr>
          <w:rFonts w:hint="eastAsia" w:ascii="楷体" w:hAnsi="楷体" w:eastAsia="楷体" w:cs="楷体"/>
          <w:b/>
          <w:kern w:val="0"/>
          <w:sz w:val="24"/>
          <w:u w:val="single"/>
          <w:lang w:val="en-US" w:eastAsia="zh-CN"/>
        </w:rPr>
        <w:t xml:space="preserve">信息科学与工程学院  </w:t>
      </w:r>
      <w:r>
        <w:rPr>
          <w:rFonts w:hint="eastAsia" w:ascii="楷体" w:hAnsi="楷体" w:eastAsia="楷体" w:cs="楷体"/>
          <w:b/>
          <w:kern w:val="0"/>
          <w:sz w:val="24"/>
        </w:rPr>
        <w:t>姓名：</w:t>
      </w:r>
      <w:r>
        <w:rPr>
          <w:rFonts w:hint="eastAsia" w:ascii="楷体" w:hAnsi="楷体" w:eastAsia="楷体" w:cs="楷体"/>
          <w:b/>
          <w:kern w:val="0"/>
          <w:sz w:val="24"/>
          <w:u w:val="single"/>
        </w:rPr>
        <w:t xml:space="preserve"> </w:t>
      </w:r>
      <w:r>
        <w:rPr>
          <w:rFonts w:hint="eastAsia" w:ascii="楷体" w:hAnsi="楷体" w:eastAsia="楷体" w:cs="楷体"/>
          <w:b/>
          <w:kern w:val="0"/>
          <w:sz w:val="24"/>
          <w:u w:val="single"/>
          <w:lang w:val="en-US" w:eastAsia="zh-CN"/>
        </w:rPr>
        <w:t>刘康来</w:t>
      </w:r>
      <w:r>
        <w:rPr>
          <w:rFonts w:hint="eastAsia" w:ascii="楷体" w:hAnsi="楷体" w:eastAsia="楷体" w:cs="楷体"/>
          <w:b/>
          <w:kern w:val="0"/>
          <w:sz w:val="24"/>
          <w:u w:val="single"/>
        </w:rPr>
        <w:t xml:space="preserve">    </w:t>
      </w:r>
      <w:r>
        <w:rPr>
          <w:rFonts w:hint="eastAsia" w:ascii="楷体" w:hAnsi="楷体" w:eastAsia="楷体" w:cs="楷体"/>
          <w:b/>
          <w:kern w:val="0"/>
          <w:sz w:val="24"/>
        </w:rPr>
        <w:t xml:space="preserve"> 专业：</w:t>
      </w:r>
      <w:r>
        <w:rPr>
          <w:rFonts w:hint="eastAsia" w:ascii="楷体" w:hAnsi="楷体" w:eastAsia="楷体" w:cs="楷体"/>
          <w:b/>
          <w:kern w:val="0"/>
          <w:sz w:val="24"/>
          <w:u w:val="single"/>
        </w:rPr>
        <w:t xml:space="preserve"> </w:t>
      </w:r>
      <w:r>
        <w:rPr>
          <w:rFonts w:hint="eastAsia" w:ascii="楷体" w:hAnsi="楷体" w:eastAsia="楷体" w:cs="楷体"/>
          <w:b/>
          <w:kern w:val="0"/>
          <w:sz w:val="24"/>
          <w:u w:val="single"/>
          <w:lang w:val="en-US" w:eastAsia="zh-CN"/>
        </w:rPr>
        <w:t>计算机科学与技术</w:t>
      </w:r>
      <w:r>
        <w:rPr>
          <w:rFonts w:hint="eastAsia" w:ascii="楷体" w:hAnsi="楷体" w:eastAsia="楷体" w:cs="楷体"/>
          <w:b/>
          <w:kern w:val="0"/>
          <w:sz w:val="24"/>
          <w:u w:val="single"/>
        </w:rPr>
        <w:t xml:space="preserve">              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标题：四号字，宋体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内容：五号字，宋体。1.5倍行距。</w:t>
      </w:r>
    </w:p>
    <w:p>
      <w:pPr>
        <w:ind w:left="25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我的家族史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这里，是湖北和湖南的交界处，如今此镇名曰白螺镇，隶属湖北荆州。我的家在一个小村落里，背靠长江，地域平坦，也算的上是个沃土。小地方，没什么特殊景致，也没出过什么大人物。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不过说到我的家族，那可还是很有历史的，毕竟咱也姓刘。虽说很多东西都没有记载，年代也很久远了，但好歹还有一本族谱遗留下来。当然，刘邦的后代是毋庸置疑的，族谱最前是汉代的哪个王不是很清楚。沾点亲还是沾点亲吧，不过确实没啥用，谁知道基因稀释到何种程度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讲家族史就从两百多年前开始吧，那时家就住在现在这里。听前辈们讲，此时我家祖上有个人，做的是一个地主家的小管事吧，其实也就是个好点的农民，日子也还混的过去。旧社会与新社会当然是不能比的，人们每天安分度日，不想事的几代就这么过去了，上进的就多读点书，靠功名啥的，不过多少人里出一个就难了。也许是好运出奇，祖上在某次挖东西时，出现点金银（按今天的额度换算，应该值个几十万吧）。现在想来真是不可思异，不过仔细想一想，还是大有可能的，古时候还是很有意思的。要说什么不义之财不可取，莫说是当时，就是现在，这也是个很大的问题。若是遗失的钱财，还是很不好说，虽然有监控，记录啥的，官方也会尽可能的去找，但现实往往是残酷的。就拿近来的网上诈骗来说，不知有多少人深受其害。时代的发展是迅速的，可人类的本质似乎没多大的变化。实现社会主义的道路，真是艰难曲折。还好，我们的国家，社会是无比坚强的，没有什么会一帆风顺，但我们调整，改革，创新，我们坚信，邪不压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一笔可观的财富到来，终究是福是祸？命运就是这么奇怪。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有了这笔钱，祖上带着一家人，来到了一个小县城，应是今天的湖南岳阳下一小县。应算为人还是较为正道，开了个小店，以此营生，日子也越来越好。到了我曾祖父那里，到是出了变故。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曾祖母生育了四个孩子，三男一女，可惜早早的去世了。家中没人管，曾祖父又娶了一个，真是时运不济，家中一大笔钱都被其卷走了。或许这就是迟来的报应罢，命里有时终须有，命里无时莫强求。遭遇此事，曾祖父郁郁寡欢，最终去世，家中日子也难过。此时正是抗日战争时期，真可谓是国仇家难。幸好大哥读了些书，也算有点知识，家中也可撑下去。但好景不长，日本人打到这里来了，我们也全部归他们管了。不可否认，日本犯下的罪行是怎么惩罚也不为过的，屠杀，奴役，中华儿女遭受了最深刻的灾难，中华民族也到了最危难的时刻。国家是我们坚强的后盾，没有国，何来家，只有国家的强盛才有人民的幸福安定的生活，国家利益高于一切是无比正确的。不说中华源远流长下来的情怀，就算是利益的区分，也是十分清楚的。当然，爱国不应以利益立足，只有精神是永存的，人类最强大的力量，永远是团结友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日本人的管理给人们带来了很大的变化，但好在我们这儿没用发生什么过度的事情。坦率来讲，像南京大屠杀那样的事是极少发生的，从公正出发，相当大一部分日本人也是本性善良的，可人们是很难这样接受的。小时候听有些老人讲，日本人与他们相处的很好，还有些军人帮村民做事，那时的我是很不信的。随着年龄的长大，学历的增长，我认识到我或许从未仔细的去了解这个世界。现在的我，也只是一个小孩罢了吧。大哥读了书，不知是幸还是不幸，日本人是需要人来帮忙的，自然的，他就被选中了。这是汉奸吗，是或不是，又有谁能说清呢？这一段时期也还算是平稳吧，不久后，日本就溃败了，自然的，国民党接手了。而之后，大哥被枪毙了。写到这里，我也不知该如何评价，但我相信的是，大哥他是没有背叛我们祖国，我们人民的。但这，或许根本不重要，可对于子孙后代，对于中华民族，是十分重要的。而且我也相信，如果当初是共产党，大哥会受到处罚，但绝不会是这样，共产党能理解人，为人民服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自此，应该算告一个段落了，我爷爷当时还小，只能带着弟弟和妹妹流浪，乞讨过日。有一天，有商人经过，有人看上了妹妹，讲她带走了。至于给两兄弟钱财了吗，我想应该是有点的吧，不给也没什么吧。两兄弟后来回到了老家，也就是现在这里，还有些老族人，也算回家了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新中国的成立，彻底改变了中华儿女吧。分土地的时候，我家分到了土地，开始了新生活吧。爷爷生了五个孩子，他是一个很伟大的人，也正是国家的大力支持，父辈们从小就都上学了。大伯书读的最好，当了老师，国家分配。后来改革开放，恢复高考，真正是又一个新世界到来。四叔抓住了机会，考上了大学，成了一名高级工程师。正真是一个新篇章开启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家庭的变迁体现了国家的发展，中华大地，五千年的文明，在今天又焕发了生机。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写后感言：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写了一大堆，还是很有感触的。从古至今，人类的社会在不断的演变，进步是必然的，一个时代的到来，需要无数人的前仆后继。平凡的人也为时代的进步做出了不可磨灭的贡献，他们是时代的见证者。历史的变迁，在无数的点，新的社会，伴随着每一个家庭，每个个人，人民永远是世界的中心。新时代的发展，伟大的复兴，终归在全体人民的奋斗之中，步入他最终的归属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852420" cy="3726180"/>
            <wp:effectExtent l="0" t="0" r="1270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</w:pPr>
      <w:r>
        <w:drawing>
          <wp:inline distT="0" distB="0" distL="114300" distR="114300">
            <wp:extent cx="2364105" cy="2544445"/>
            <wp:effectExtent l="0" t="0" r="13335" b="63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8365" cy="2678430"/>
            <wp:effectExtent l="0" t="0" r="5715" b="381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615565" cy="2301875"/>
            <wp:effectExtent l="0" t="0" r="5715" b="1460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1740" cy="2470150"/>
            <wp:effectExtent l="0" t="0" r="7620" b="1397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5246F0A"/>
    <w:rsid w:val="3E903F6B"/>
    <w:rsid w:val="50BD3FA4"/>
    <w:rsid w:val="55246F0A"/>
    <w:rsid w:val="70BC2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Office_11.2.0.10101_F1E327BC-269C-435d-A152-05C5408002CA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2021-03-02T13:07:00Z</dcterms:created>
  <dc:creator>liukanglai</dc:creator>
  <cp:lastModifiedBy>liukanglai</cp:lastModifiedBy>
  <dcterms:modified xsi:type="dcterms:W3CDTF">2021-04-22T13:22:06Z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